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F55C09" wp14:editId="23D88689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33655</wp:posOffset>
                </wp:positionV>
                <wp:extent cx="5943600" cy="963295"/>
                <wp:effectExtent l="13970" t="13970" r="14605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F9E" w:rsidRDefault="00031F9E" w:rsidP="00031F9E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031F9E" w:rsidRDefault="00031F9E" w:rsidP="00031F9E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031F9E" w:rsidRDefault="00031F9E" w:rsidP="00031F9E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.55pt;margin-top:2.65pt;width:468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" o:allowincell="f" strokecolor="white" strokeweight="2pt">
                <v:stroke linestyle="thickThin"/>
                <v:textbox>
                  <w:txbxContent>
                    <w:p w:rsidR="00031F9E" w:rsidRDefault="00031F9E" w:rsidP="00031F9E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031F9E" w:rsidRDefault="00031F9E" w:rsidP="00031F9E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 района Челябинской области</w:t>
                      </w:r>
                    </w:p>
                    <w:p w:rsidR="00031F9E" w:rsidRDefault="00031F9E" w:rsidP="00031F9E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977900</wp:posOffset>
                </wp:positionV>
                <wp:extent cx="5852160" cy="0"/>
                <wp:effectExtent l="30480" t="34290" r="3238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C8E8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7pt" to="46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I0Lp98AAAAJ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9204A3" w:rsidRPr="009204A3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90C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9204A3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proofErr w:type="gramEnd"/>
      <w:r w:rsidR="00920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1F9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90CAB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031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9204A3" w:rsidRPr="009204A3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190C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9204A3" w:rsidRDefault="009204A3" w:rsidP="00031F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Булзи</w:t>
      </w:r>
    </w:p>
    <w:p w:rsidR="00031F9E" w:rsidRDefault="00031F9E" w:rsidP="00031F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порядке </w:t>
      </w:r>
      <w:r w:rsidRPr="00190CAB">
        <w:rPr>
          <w:rFonts w:ascii="Times New Roman" w:eastAsia="Times New Roman" w:hAnsi="Times New Roman" w:cs="Times New Roman"/>
          <w:bCs/>
          <w:sz w:val="24"/>
          <w:szCs w:val="24"/>
        </w:rPr>
        <w:t>и проведении конференций граждан (собраний делегатов), избрания делегатов в</w:t>
      </w: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3DC1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="00533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3DC1">
        <w:rPr>
          <w:rFonts w:ascii="Times New Roman" w:eastAsia="Times New Roman" w:hAnsi="Times New Roman" w:cs="Times New Roman"/>
          <w:sz w:val="24"/>
          <w:szCs w:val="24"/>
        </w:rPr>
        <w:t>сельскогот</w:t>
      </w:r>
      <w:proofErr w:type="spellEnd"/>
      <w:r w:rsidR="00533DC1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поселении</w:t>
      </w:r>
    </w:p>
    <w:p w:rsidR="00190CAB" w:rsidRPr="00190CAB" w:rsidRDefault="00190CAB" w:rsidP="00190C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0CAB" w:rsidRPr="00190CAB" w:rsidRDefault="00190CAB" w:rsidP="00190C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0CAB" w:rsidRPr="00190CAB" w:rsidRDefault="00190CAB" w:rsidP="00190C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29 </w:t>
      </w:r>
      <w:r w:rsidRPr="00190CAB">
        <w:rPr>
          <w:rFonts w:ascii="Times New Roman" w:eastAsia="Times New Roman" w:hAnsi="Times New Roman" w:cs="Arial"/>
          <w:bCs/>
          <w:sz w:val="24"/>
          <w:szCs w:val="24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90CAB">
          <w:rPr>
            <w:rFonts w:ascii="Times New Roman" w:eastAsia="Times New Roman" w:hAnsi="Times New Roman" w:cs="Arial"/>
            <w:bCs/>
            <w:sz w:val="24"/>
            <w:szCs w:val="24"/>
          </w:rPr>
          <w:t>2003 г</w:t>
        </w:r>
      </w:smartTag>
      <w:r w:rsidRPr="00190CAB">
        <w:rPr>
          <w:rFonts w:ascii="Times New Roman" w:eastAsia="Times New Roman" w:hAnsi="Times New Roman" w:cs="Arial"/>
          <w:bCs/>
          <w:sz w:val="24"/>
          <w:szCs w:val="24"/>
        </w:rPr>
        <w:t xml:space="preserve">. №131-ФЗ «Об общих принципах организации местного самоуправления в Российской Федерации», Уставом </w:t>
      </w:r>
      <w:proofErr w:type="spellStart"/>
      <w:r w:rsidRPr="00190CAB">
        <w:rPr>
          <w:rFonts w:ascii="Times New Roman" w:eastAsia="Times New Roman" w:hAnsi="Times New Roman" w:cs="Arial"/>
          <w:bCs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Arial"/>
          <w:bCs/>
          <w:sz w:val="24"/>
          <w:szCs w:val="24"/>
        </w:rPr>
        <w:t xml:space="preserve"> сельского поселения</w:t>
      </w:r>
      <w:r w:rsidRPr="00190CAB">
        <w:rPr>
          <w:rFonts w:ascii="Times New Roman" w:eastAsia="Times New Roman" w:hAnsi="Times New Roman" w:cs="Arial"/>
          <w:bCs/>
          <w:sz w:val="26"/>
          <w:szCs w:val="26"/>
        </w:rPr>
        <w:t>,</w:t>
      </w:r>
    </w:p>
    <w:p w:rsidR="00190CAB" w:rsidRPr="00190CAB" w:rsidRDefault="00190CAB" w:rsidP="00190C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0CAB" w:rsidRPr="00190CAB" w:rsidRDefault="00190CAB" w:rsidP="00190C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CAB">
        <w:rPr>
          <w:rFonts w:ascii="Times New Roman" w:eastAsia="Times New Roman" w:hAnsi="Times New Roman" w:cs="Times New Roman"/>
          <w:b/>
          <w:sz w:val="26"/>
          <w:szCs w:val="26"/>
        </w:rPr>
        <w:t xml:space="preserve">Совет депутатов </w:t>
      </w:r>
      <w:proofErr w:type="spellStart"/>
      <w:r w:rsidRPr="00190CAB">
        <w:rPr>
          <w:rFonts w:ascii="Times New Roman" w:eastAsia="Times New Roman" w:hAnsi="Times New Roman" w:cs="Times New Roman"/>
          <w:b/>
          <w:sz w:val="26"/>
          <w:szCs w:val="26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РЕШАЕТ:</w:t>
      </w:r>
    </w:p>
    <w:p w:rsidR="00190CAB" w:rsidRPr="00190CAB" w:rsidRDefault="00190CAB" w:rsidP="00190C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0CAB" w:rsidRPr="00190CAB" w:rsidRDefault="00190CAB" w:rsidP="00190CA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прилагаемое Положение о порядке </w:t>
      </w:r>
      <w:r w:rsidRPr="00190CAB">
        <w:rPr>
          <w:rFonts w:ascii="Times New Roman" w:eastAsia="Times New Roman" w:hAnsi="Times New Roman" w:cs="Times New Roman"/>
          <w:bCs/>
          <w:sz w:val="24"/>
          <w:szCs w:val="24"/>
        </w:rPr>
        <w:t>и проведении конференций граждан (собраний делегатов), избрания делегатов в</w:t>
      </w: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Булзинском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поселении.</w:t>
      </w:r>
    </w:p>
    <w:p w:rsidR="00190CAB" w:rsidRPr="00190CAB" w:rsidRDefault="00190CAB" w:rsidP="00190CA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2. Разместить настоящее решение на официальном сайте администрации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обнародовать на официальных информационных стендах. </w:t>
      </w:r>
    </w:p>
    <w:p w:rsidR="00190CAB" w:rsidRPr="00190CAB" w:rsidRDefault="00190CAB" w:rsidP="00190CA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3. Настоящее решение вступает в силу с 01.01.2021 года</w:t>
      </w:r>
    </w:p>
    <w:p w:rsidR="00190CAB" w:rsidRPr="00190CAB" w:rsidRDefault="00190CAB" w:rsidP="00190CA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4. Включить настоящее решение в регистр муниципальных нормативных правовых актов </w:t>
      </w:r>
      <w:proofErr w:type="spellStart"/>
      <w:r w:rsidR="00533DC1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="00533D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90CAB" w:rsidRPr="00190CAB" w:rsidRDefault="00190CAB" w:rsidP="00190C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5. Контроль за исполнением настоящего решения возложить на председателя Совета депутатов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Гагара Т. И.</w:t>
      </w:r>
    </w:p>
    <w:p w:rsidR="00190CAB" w:rsidRPr="00190CAB" w:rsidRDefault="00190CAB" w:rsidP="00190CA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190CAB" w:rsidRPr="00190CAB" w:rsidRDefault="00190CAB" w:rsidP="00190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</w:t>
      </w:r>
      <w:r w:rsidRPr="00190CAB">
        <w:rPr>
          <w:rFonts w:ascii="Calibri" w:eastAsia="Times New Roman" w:hAnsi="Calibri" w:cs="Calibri"/>
          <w:szCs w:val="20"/>
        </w:rPr>
        <w:t xml:space="preserve">                                  </w:t>
      </w:r>
      <w:r w:rsidRPr="00190CAB">
        <w:rPr>
          <w:rFonts w:ascii="Times New Roman" w:eastAsia="Times New Roman" w:hAnsi="Times New Roman" w:cs="Times New Roman"/>
          <w:sz w:val="24"/>
          <w:szCs w:val="24"/>
        </w:rPr>
        <w:t>Т. И. Гагара</w:t>
      </w:r>
    </w:p>
    <w:p w:rsidR="00190CAB" w:rsidRPr="00190CAB" w:rsidRDefault="00190CAB" w:rsidP="00190C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90CAB" w:rsidRPr="00190CAB" w:rsidSect="002A6839">
          <w:pgSz w:w="11906" w:h="16838" w:code="9"/>
          <w:pgMar w:top="568" w:right="567" w:bottom="851" w:left="1701" w:header="709" w:footer="709" w:gutter="0"/>
          <w:cols w:space="708"/>
          <w:docGrid w:linePitch="360"/>
        </w:sectPr>
      </w:pPr>
    </w:p>
    <w:p w:rsidR="00190CAB" w:rsidRPr="00190CAB" w:rsidRDefault="00190CAB" w:rsidP="00190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190CAB" w:rsidRPr="00190CAB" w:rsidRDefault="00190CAB" w:rsidP="00190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>решением Советом депутатов</w:t>
      </w:r>
    </w:p>
    <w:p w:rsidR="00190CAB" w:rsidRPr="00190CAB" w:rsidRDefault="00190CAB" w:rsidP="00190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90CAB" w:rsidRPr="0010246B" w:rsidRDefault="00190CAB" w:rsidP="00190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10246B" w:rsidRPr="0010246B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190CA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02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0246B" w:rsidRPr="0010246B">
        <w:rPr>
          <w:rFonts w:ascii="Times New Roman" w:eastAsia="Times New Roman" w:hAnsi="Times New Roman" w:cs="Times New Roman"/>
          <w:sz w:val="24"/>
          <w:szCs w:val="24"/>
          <w:u w:val="single"/>
        </w:rPr>
        <w:t>феврал</w:t>
      </w:r>
      <w:r w:rsidR="0010246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246B">
        <w:rPr>
          <w:rFonts w:ascii="Times New Roman" w:eastAsia="Times New Roman" w:hAnsi="Times New Roman" w:cs="Times New Roman"/>
          <w:sz w:val="24"/>
          <w:szCs w:val="24"/>
          <w:u w:val="single"/>
        </w:rPr>
        <w:t>2021</w:t>
      </w:r>
      <w:proofErr w:type="gram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0246B" w:rsidRPr="0010246B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</w:p>
    <w:p w:rsidR="00190CAB" w:rsidRPr="00190CAB" w:rsidRDefault="00190CAB" w:rsidP="00190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ПОЛОЖЕНИЕ</w:t>
      </w:r>
    </w:p>
    <w:p w:rsidR="00190CAB" w:rsidRPr="00190CAB" w:rsidRDefault="00190CAB" w:rsidP="00190CAB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о порядке   и проведении конференций граждан (собраний делегатов), избрания делегатов в </w:t>
      </w:r>
      <w:proofErr w:type="spellStart"/>
      <w:r w:rsidRPr="00190C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Булзинском</w:t>
      </w:r>
      <w:proofErr w:type="spellEnd"/>
      <w:r w:rsidRPr="00190C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сельском поселении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190CAB" w:rsidRPr="00190CAB" w:rsidRDefault="00190CAB" w:rsidP="00190CAB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>1. Настоящее Положение о порядке и проведении конференций граждан (собраний делегатов), избрания делегатов в  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Булзинском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(далее по тексту – Положение) разработано в соответствии с Конституцией Российской Федерации, 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2. Конференция граждан (собрание делегатов) (далее по тексту - конференция) - это одна из форм участия населения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(далее- муниципальное образование) в осуществлении местного самоуправления.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3. В конференции имеют право участвовать граждане Российской Федерации, достигшие возраста 16 лет, проживающие на территории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иностранные граждане, постоянно или преимущественно проживающие на территории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>4. К полномочиям конференции относятся: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а) обсуждение вопросов местного значения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б) заслушивание информации о деятельности органов и должностных лиц местного самоуправления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>в) принятие обращений к органам местного самоуправления, их должностным лицам;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>г) обсуждение вопросов внесения инициативных проектов и их рассмотрение.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5. Расходы, связанные с подготовкой и проведением конференций по инициативе органов местного самоуправления, осуществляются за счёт средств бюджета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6. Настоящее Положение не распространяется на назначение и проведение конференций граждан, избрание делегатов в целях осуществления территориального самоуправления в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Булзинском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CAB" w:rsidRPr="00190CAB" w:rsidRDefault="00190CAB" w:rsidP="00190CAB">
      <w:pPr>
        <w:numPr>
          <w:ilvl w:val="0"/>
          <w:numId w:val="4"/>
        </w:num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b/>
          <w:bCs/>
          <w:sz w:val="24"/>
          <w:szCs w:val="24"/>
        </w:rPr>
        <w:t>Инициатива проведения конференции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 7. Конференция может проводиться по инициативе Совета депутатов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Совет депутатов), главы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поселпения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, либо населения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8. Проведение конференции по инициативе Совета депутатов или главы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назначается соответственно решением Совета депутатов (далее по тексту - решение) либо постановлением администрации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(далее по тексту - постановление) о проведении конференции.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9. Решение о проведении конференции по инициативе населения муниципального образования принимается на собрании граждан и оформляется протоколом. На собрании граждан формируется инициативная группа, членами которой могут быть граждане Российской Федерации, проживающие на территории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достигшие возраста 16 лет. Численность инициативной группы должна быть не менее 3 человек.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 В решении или постановлении о проведении конференции устанавливается дата, время, место проведения, повестка, норма представительства, перечень территорий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участвующих в конференции.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Норма представительства делегатов на конференцию устанавливается инициатором ее проведения с учетом численности жителей, имеющих право на участие в конференции, проживающих на территории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Один делегат может представлять не менее 30 и не более 300 человек.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11. Решение Совета депутатов, решение собрания граждан, постановление администрации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принимается не позднее, чем за 10 дней до дня проведения конференции. Решение Совета депутатов, постановление администрации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подлежит обнародованию в установленном порядке, решение собрания граждан в форме информационного сообщения доводится до жителей любыми общедоступными способами.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12. Подготовку и проведение конференции, назначенной Советом депутатов или главой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осуществляют по поручению председателя Совета депутатов или по поручению главы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>13. В случае принятия решения о проведении конференции на собрании граждан, подготовку и проведение конференции осуществляет инициативная группа.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14. На конференцию, проводимую по инициативе населения муниципального образования, приглашаются представители Совета депутатов и администрации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Инициативная группа граждан направляет в Совет депутатов и главе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уведомление о назначении конференции, в котором должны быть указаны: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>- вопрос (вопросы), выносимый (выносимые) на конференцию, с обоснованием необходимости его (их) рассмотрения;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>- дата, время и место проведения конференции;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>- территория поселения, жители которой будут принимать участие в конференции;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>- предполагаемое количество участников конференции.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>Уведомление подписывается председательствующим и секретарём собрания граждан, на котором принималось решение о проведении конференции.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CAB" w:rsidRPr="00190CAB" w:rsidRDefault="00190CAB" w:rsidP="00190CAB">
      <w:pPr>
        <w:numPr>
          <w:ilvl w:val="0"/>
          <w:numId w:val="4"/>
        </w:num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избрания и проведение делегатов на конференции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> 15. Избрание и проведение делегатов на конференции проводится на собраниях граждан, проводимых в порядке, установленном положением о порядке назначения и проведения опроса граждан на территории  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>16. Итоги конференции в форме информационного сообщения подлежат официальному опубликованию (обнародованию) в течение 15 дней с момента проведения конференции.    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CAB" w:rsidRPr="00190CAB" w:rsidRDefault="00190CAB" w:rsidP="00190CAB">
      <w:pPr>
        <w:numPr>
          <w:ilvl w:val="0"/>
          <w:numId w:val="4"/>
        </w:numPr>
        <w:shd w:val="clear" w:color="auto" w:fill="FEFEFE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назначения и проведения конференции граждан в целях рассмотрения и обсуждения вопросов внесения инициативных проектов</w:t>
      </w:r>
      <w:r w:rsidRPr="00190C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0CAB" w:rsidRPr="00190CAB" w:rsidRDefault="00190CAB" w:rsidP="00190CA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>17. В целях рассмотрения и обсуждения инициативных проектов конференция граждан назначается и проводится в соответствии с настоящим Положением, с учётом особенностей, установленных настоящим разделом. 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18. Организатором конференции по обсуждению вопроса внесения инициативных проектов вправе выступить инициаторы инициативных проектов: физические, юридические лица, соответствующие требованиям, установленным Федеральным законом от 06 октября 2003 года № 131-ФЗ «Об общих принципах организации местного самоуправления в Российской Федерации», а также Порядком выдвижения, внесения, обсуждения, рассмотрения инициативных проектов, проведения их конкурсного отбора в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Булзинском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поселении, утверждённым решением  Советом  депутатов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19. При подаче уведомления о проведении конференции граждан, в уведомлении о проведении конференции граждан также указывается наименование инициативного проекта, часть территории </w:t>
      </w:r>
      <w:proofErr w:type="spellStart"/>
      <w:r w:rsidR="00533DC1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="00533DC1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bookmarkStart w:id="0" w:name="_GoBack"/>
      <w:bookmarkEnd w:id="0"/>
      <w:r w:rsidR="00533DC1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190CAB">
        <w:rPr>
          <w:rFonts w:ascii="Times New Roman" w:eastAsia="Times New Roman" w:hAnsi="Times New Roman" w:cs="Times New Roman"/>
          <w:sz w:val="24"/>
          <w:szCs w:val="24"/>
        </w:rPr>
        <w:t>, на которой может реализовываться инициативный проект, а также муниципальный правовой акт, которым определена данная территория.</w:t>
      </w:r>
    </w:p>
    <w:p w:rsidR="00190CAB" w:rsidRPr="00190CAB" w:rsidRDefault="00190CAB" w:rsidP="00190CAB">
      <w:pPr>
        <w:shd w:val="clear" w:color="auto" w:fill="FEFEFE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20. Протокол конференции граждан вместе с инициативным проектом направляется в  администрацию 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ответственному за организацию работы по рассмотрению инициативных проектов, в  соответствии с порядком выдвижения, внесения, обсуждения, рассмотрения инициативных проектов,  проведения их конкурсного отбора в </w:t>
      </w: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Булзинском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поселении.</w:t>
      </w:r>
    </w:p>
    <w:p w:rsidR="00190CAB" w:rsidRPr="00190CAB" w:rsidRDefault="00190CAB" w:rsidP="00190C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565D91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190CAB" w:rsidRPr="00190CAB" w:rsidRDefault="00190CAB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0CAB">
        <w:rPr>
          <w:rFonts w:ascii="Times New Roman" w:eastAsia="Times New Roman" w:hAnsi="Times New Roman" w:cs="Times New Roman"/>
          <w:sz w:val="24"/>
          <w:szCs w:val="24"/>
        </w:rPr>
        <w:t>Булзинского</w:t>
      </w:r>
      <w:proofErr w:type="spellEnd"/>
      <w:r w:rsidRPr="00190C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190CAB">
        <w:rPr>
          <w:rFonts w:ascii="Times New Roman" w:eastAsia="Times New Roman" w:hAnsi="Times New Roman" w:cs="Times New Roman"/>
          <w:sz w:val="24"/>
          <w:szCs w:val="24"/>
        </w:rPr>
        <w:tab/>
      </w:r>
      <w:r w:rsidRPr="00190CAB">
        <w:rPr>
          <w:rFonts w:ascii="Times New Roman" w:eastAsia="Times New Roman" w:hAnsi="Times New Roman" w:cs="Times New Roman"/>
          <w:sz w:val="24"/>
          <w:szCs w:val="24"/>
        </w:rPr>
        <w:tab/>
      </w:r>
      <w:r w:rsidRPr="00190CA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  <w:r w:rsidR="00565D91">
        <w:rPr>
          <w:rFonts w:ascii="Times New Roman" w:eastAsia="Times New Roman" w:hAnsi="Times New Roman" w:cs="Times New Roman"/>
          <w:sz w:val="24"/>
          <w:szCs w:val="24"/>
        </w:rPr>
        <w:t>А. Р. Титов</w:t>
      </w:r>
    </w:p>
    <w:p w:rsidR="00190CAB" w:rsidRPr="00190CAB" w:rsidRDefault="00190CAB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Pr="00190CAB" w:rsidRDefault="00190CAB" w:rsidP="00190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CAB" w:rsidRDefault="00190CAB" w:rsidP="00031F9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90CAB" w:rsidSect="00190CAB">
      <w:pgSz w:w="11907" w:h="16840"/>
      <w:pgMar w:top="568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E12A4"/>
    <w:multiLevelType w:val="hybridMultilevel"/>
    <w:tmpl w:val="835E3270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37333"/>
    <w:multiLevelType w:val="hybridMultilevel"/>
    <w:tmpl w:val="307C7458"/>
    <w:lvl w:ilvl="0" w:tplc="D31A2C46">
      <w:start w:val="1"/>
      <w:numFmt w:val="upperRoman"/>
      <w:suff w:val="space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EF443B"/>
    <w:multiLevelType w:val="hybridMultilevel"/>
    <w:tmpl w:val="FC224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B3517"/>
    <w:multiLevelType w:val="hybridMultilevel"/>
    <w:tmpl w:val="4FD0698C"/>
    <w:lvl w:ilvl="0" w:tplc="5CD26454">
      <w:start w:val="3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0C"/>
    <w:rsid w:val="00031F9E"/>
    <w:rsid w:val="0010246B"/>
    <w:rsid w:val="00190CAB"/>
    <w:rsid w:val="0019533F"/>
    <w:rsid w:val="00464E5D"/>
    <w:rsid w:val="00533DC1"/>
    <w:rsid w:val="00565D91"/>
    <w:rsid w:val="00614FA6"/>
    <w:rsid w:val="006B4B15"/>
    <w:rsid w:val="008A1F54"/>
    <w:rsid w:val="009204A3"/>
    <w:rsid w:val="00AD600C"/>
    <w:rsid w:val="00B33426"/>
    <w:rsid w:val="00D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BD381-47C8-475A-A33D-4C68B2C7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F9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31F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31F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31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31F9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semiHidden/>
    <w:unhideWhenUsed/>
    <w:rsid w:val="001953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1953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9533F"/>
    <w:pPr>
      <w:ind w:left="720"/>
      <w:contextualSpacing/>
    </w:pPr>
  </w:style>
  <w:style w:type="paragraph" w:customStyle="1" w:styleId="msonormalbullet2gif">
    <w:name w:val="msonormalbullet2.gif"/>
    <w:basedOn w:val="a"/>
    <w:rsid w:val="0019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9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2gif">
    <w:name w:val="consplusnormalbullet2.gif"/>
    <w:basedOn w:val="a"/>
    <w:rsid w:val="0019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19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5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55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9819-3C4D-4F21-A24F-5102A5D3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23</cp:revision>
  <cp:lastPrinted>2017-05-29T05:58:00Z</cp:lastPrinted>
  <dcterms:created xsi:type="dcterms:W3CDTF">2017-04-13T09:43:00Z</dcterms:created>
  <dcterms:modified xsi:type="dcterms:W3CDTF">2021-04-06T05:21:00Z</dcterms:modified>
</cp:coreProperties>
</file>